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Тезисы ИВДИВО.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0" w:before="0" w:line="240" w:lineRule="auto"/>
        <w:ind w:left="720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Лёвина Юлия Денисовна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Аватаресса ИВО ИВДИВО-космического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Высшего Аттестационного Совета ИВО ИВАС Юсефа,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ИВДИВО- Секретарь изначального космического союза молодёжи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 аттестационного синтеза ИВАС Кут Хуми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подразделения ИВДИВО  Московия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86e8"/>
          <w:sz w:val="24"/>
          <w:szCs w:val="24"/>
          <w:u w:val="single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86e8"/>
            <w:sz w:val="24"/>
            <w:szCs w:val="24"/>
            <w:u w:val="single"/>
            <w:vertAlign w:val="baseline"/>
            <w:rtl w:val="0"/>
          </w:rPr>
          <w:t xml:space="preserve">lia2211@mail.ru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Концепт занятий Изначального Космического Союза Молодёжи 2024-2025 гг.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 2024 по 2025 гг. мы, инициативной командой Изначального Космического Союза Молодёжи, разрабатывали и проводили курс занятий по тематикам первого курса Синтеза Изначально Вышестоящего Отца — как физически, так и онлайн. Курс состоял из 16 занятий и 16 мозговых штурмов, в которых могли участвовать все участники Изначального Космического Союза Молодёжи.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 занятиях раскрывались тематики Синтеза ракурсом Жизни. Мы рассматривали варианты применения Синтеза в жизни, Огня в материи. Наши занятия были о реализации и применённости — о том, как можно применяться тематиками Синтеза в повседневной жизни.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 мозговых штурмах, которые обычно проводились в конце месяца после занятий, мы делились опытом, результатами и разработками тематик, данных на занятии текущего месяца, подготавливаясь к следующим темам и занятиям.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Проведя пять основных занятий, мозговые штурмы и тренинги, можно выявить результаты и сделать вывод (далее — из личного опыта):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Концепт занятий Изначального Космического Союза Молодёжи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— это общение Синтезом и Огнём Изначально Вышестоящего Отца. Оно рождается именно в среде занятий и мозговых штурмов Изначального Космического Союза Молодёжи, в среде Молодёжного Огня и Синтеза Изначально Вышестоящего Отца. Это — другой, новый уровень общения: светское общение Синтезом Изначально Вышестоящего Отца — вдохновляющее, лёгкое, синтезное.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среде Молодёжного командного Огня, где каждый — в Синтезе и в слиянии с Изначально Вышестоящим Отцом, с Изначальными Вышестоящими Аватарами Синтеза, всеми Частями — вырабатывает Синтез Частностей (а выработка Частностей — это и есть Жизнь), разворачивается концентрированная среда Частностей, где мы, командным Синтезом Частностей, вырабатываем новое. </w:t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Важная особенность: на таких занятиях и начинается жизнь Частей. Где общение, например, не только ракурсом Мыслей, а включаются все Части и Частности — это и есть Жизнь! У Отца всё просто.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Специфика наших занятий — это Жизнь. Включайся в наши занятия, включайся в Жизнь — всеми Частями, всем Синтезом своим!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На занятиях Изначального Космического Союза Молодёжи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разворачивается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фиксация Высшего Аттестационного Совета — как поддержка и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помощь каждому.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занятия каждый входит в Синтез с Изначальными Вышестоящими Аватарами Синтеза, одновременно находясь в индивидуальном Синтезе с Аватарами, выстраиваясь в командную линию Синтеза Изначально Вышестоящего Отца.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Ключевые тематики определены заранее — как фиксируемая центровка, на которую намагничиваются Частности в Синтезе с Изначальными Вышестоящими Аватарами Синтеза в процессе обсуждения.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этом Огне активируется сверхпассионарная выработка Частностей как Жизнь Частей. Словом мы выражаем Синтез Частностей в Синтезе с Изначальными Вышестоящими Аватарами Синтеза, с Изначально Вышестоящим Отцом. Идёт реализация Частностей этим!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сложенной синтез-физической среде, в концентрации Частностей, командном огненном взаимодействии Частей друг с другом рождается Синтез Частей. Мы этим выходим на новую реализацию каждым занятием — где, во взаимодействии Частностей и индивидуального Синтеза каждого с Изначальными Вышестоящими Аватарами Синтеза Кут Хуми, рождается новое.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 пике происходит эманация всех наработанных Синтез-Частностей синтез-физически — процесс эманации человечеству новизны Жизни Изначально Вышестоящим Домом Изначально Вышестоящего Отца.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Сдано ИВАС Кут Хуми 02.07.2025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ru-RU"/>
      <w14:textFill>
        <w14:solidFill>
          <w14:srgbClr w14:val="000000"/>
        </w14:solidFill>
      </w14:textFill>
      <w14:textOutline>
        <w14:noFill/>
      </w14:textOutline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Times New Roman" w:cs="Times New Roman" w:eastAsia="Times New Roman" w:hAnsi="Times New Roman"/>
      <w:outline w:val="0"/>
      <w:color w:val="1155cc"/>
      <w:sz w:val="24"/>
      <w:szCs w:val="24"/>
      <w:u w:color="1155cc" w:val="single"/>
      <w14:textFill>
        <w14:solidFill>
          <w14:srgbClr w14:val="1155CC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a2211@mail.r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4XvTHZvER36rSUnzSbYBWpYy/Q==">CgMxLjA4AHIhMVRBb0xzWVJXSEZXRmJfNmYtZ1A0WVhxRkJDRklNcElI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